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73" w:rsidRDefault="00EA1473" w:rsidP="00EA1473">
      <w:pPr>
        <w:jc w:val="center"/>
      </w:pPr>
      <w:r>
        <w:rPr>
          <w:b/>
          <w:caps/>
          <w:sz w:val="28"/>
        </w:rPr>
        <w:t>Faktúry za mesiac JÚN  2015</w:t>
      </w:r>
      <w:r>
        <w:t>:</w:t>
      </w:r>
    </w:p>
    <w:p w:rsidR="00EA1473" w:rsidRDefault="00EA1473" w:rsidP="00EA1473">
      <w:pPr>
        <w:jc w:val="center"/>
        <w:rPr>
          <w:sz w:val="16"/>
          <w:szCs w:val="16"/>
        </w:rPr>
      </w:pPr>
    </w:p>
    <w:tbl>
      <w:tblPr>
        <w:tblStyle w:val="Mriekatabuky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754"/>
        <w:gridCol w:w="3211"/>
        <w:gridCol w:w="1692"/>
      </w:tblGrid>
      <w:tr w:rsidR="00EA1473" w:rsidTr="00EA1473">
        <w:trPr>
          <w:trHeight w:val="12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1473">
              <w:rPr>
                <w:b/>
                <w:color w:val="000000" w:themeColor="text1"/>
                <w:sz w:val="24"/>
                <w:szCs w:val="24"/>
              </w:rPr>
              <w:t>P.č.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1473">
              <w:rPr>
                <w:b/>
                <w:color w:val="000000" w:themeColor="text1"/>
                <w:sz w:val="24"/>
                <w:szCs w:val="24"/>
              </w:rPr>
              <w:t>Dodávateľ</w:t>
            </w:r>
          </w:p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ind w:right="-659"/>
              <w:rPr>
                <w:b/>
                <w:color w:val="000000" w:themeColor="text1"/>
                <w:sz w:val="24"/>
                <w:szCs w:val="24"/>
              </w:rPr>
            </w:pPr>
            <w:r w:rsidRPr="00EA1473">
              <w:rPr>
                <w:b/>
                <w:color w:val="000000" w:themeColor="text1"/>
                <w:sz w:val="24"/>
                <w:szCs w:val="24"/>
              </w:rPr>
              <w:t xml:space="preserve">                  Text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1473">
              <w:rPr>
                <w:b/>
                <w:color w:val="000000" w:themeColor="text1"/>
                <w:sz w:val="24"/>
                <w:szCs w:val="24"/>
              </w:rPr>
              <w:t>Suma v Eur</w:t>
            </w:r>
          </w:p>
        </w:tc>
      </w:tr>
      <w:tr w:rsidR="00EA1473" w:rsidTr="00EA1473">
        <w:trPr>
          <w:trHeight w:val="7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A1473">
              <w:rPr>
                <w:b/>
                <w:color w:val="000000" w:themeColor="text1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ZSE Energia, a.s. , Čulenova 6, Bratislava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Záloha na odber elektrickej energie 06/2015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314,06</w:t>
            </w:r>
          </w:p>
        </w:tc>
      </w:tr>
      <w:tr w:rsidR="00EA1473" w:rsidTr="00EA1473">
        <w:trPr>
          <w:trHeight w:val="7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A1473">
              <w:rPr>
                <w:b/>
                <w:color w:val="000000" w:themeColor="text1"/>
              </w:rPr>
              <w:t>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Borina Ekos, s.r.o.</w:t>
            </w:r>
            <w:r>
              <w:rPr>
                <w:color w:val="000000" w:themeColor="text1"/>
              </w:rPr>
              <w:t>,</w:t>
            </w:r>
            <w:r w:rsidRPr="00EA1473">
              <w:rPr>
                <w:color w:val="000000" w:themeColor="text1"/>
              </w:rPr>
              <w:t xml:space="preserve"> Livinské Opatovce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 xml:space="preserve">Zneškodnenie a vývoz odpadu </w:t>
            </w:r>
            <w:r w:rsidR="00F929A0">
              <w:rPr>
                <w:color w:val="000000" w:themeColor="text1"/>
              </w:rPr>
              <w:t>6</w:t>
            </w:r>
            <w:r w:rsidRPr="00EA1473">
              <w:rPr>
                <w:color w:val="000000" w:themeColor="text1"/>
              </w:rPr>
              <w:t>/2015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412,37</w:t>
            </w:r>
          </w:p>
        </w:tc>
      </w:tr>
      <w:tr w:rsidR="00EA1473" w:rsidTr="00EA1473">
        <w:trPr>
          <w:trHeight w:val="7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A1473">
              <w:rPr>
                <w:b/>
                <w:color w:val="000000" w:themeColor="text1"/>
              </w:rPr>
              <w:t>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T-com</w:t>
            </w:r>
            <w:r>
              <w:rPr>
                <w:color w:val="000000" w:themeColor="text1"/>
              </w:rPr>
              <w:t>,</w:t>
            </w:r>
            <w:r w:rsidRPr="00EA1473">
              <w:rPr>
                <w:color w:val="000000" w:themeColor="text1"/>
              </w:rPr>
              <w:t xml:space="preserve"> Bratislava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Telekomunikačné služby pevnej siete 06/2015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38,21</w:t>
            </w:r>
          </w:p>
        </w:tc>
      </w:tr>
      <w:tr w:rsidR="00EA1473" w:rsidTr="00EA1473">
        <w:trPr>
          <w:trHeight w:val="7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A1473">
              <w:rPr>
                <w:b/>
                <w:color w:val="000000" w:themeColor="text1"/>
              </w:rPr>
              <w:t>6.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Slovenský plynárenský priemysel, a.s. Bratislava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F929A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Záloha na odber zemného plynu 6</w:t>
            </w:r>
            <w:bookmarkStart w:id="0" w:name="_GoBack"/>
            <w:bookmarkEnd w:id="0"/>
            <w:r w:rsidR="00EA1473" w:rsidRPr="00EA1473">
              <w:rPr>
                <w:color w:val="000000" w:themeColor="text1"/>
              </w:rPr>
              <w:t>/2015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330,00</w:t>
            </w:r>
          </w:p>
        </w:tc>
      </w:tr>
      <w:tr w:rsidR="00EA1473" w:rsidTr="00EA1473">
        <w:trPr>
          <w:trHeight w:val="7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A1473">
              <w:rPr>
                <w:b/>
                <w:color w:val="000000" w:themeColor="text1"/>
              </w:rPr>
              <w:t>7.</w:t>
            </w:r>
          </w:p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Ján Šimko</w:t>
            </w:r>
            <w:r>
              <w:rPr>
                <w:color w:val="000000" w:themeColor="text1"/>
              </w:rPr>
              <w:t>, Rybany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Práce s pohyblivou plošinou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30,00</w:t>
            </w:r>
          </w:p>
        </w:tc>
      </w:tr>
      <w:tr w:rsidR="00EA1473" w:rsidTr="00EA1473">
        <w:trPr>
          <w:trHeight w:val="8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A1473">
              <w:rPr>
                <w:b/>
                <w:color w:val="000000" w:themeColor="text1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 xml:space="preserve">Polepy-Potlače s.r.o.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Potlač na tričká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140,00</w:t>
            </w:r>
          </w:p>
        </w:tc>
      </w:tr>
      <w:tr w:rsidR="00EA1473" w:rsidTr="00EA1473">
        <w:trPr>
          <w:trHeight w:val="7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A1473">
              <w:rPr>
                <w:b/>
                <w:color w:val="000000" w:themeColor="text1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KAPAaudio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Reproduktory na obecný rozhlas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95,00</w:t>
            </w:r>
          </w:p>
        </w:tc>
      </w:tr>
      <w:tr w:rsidR="00EA1473" w:rsidTr="00EA1473">
        <w:trPr>
          <w:trHeight w:val="11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73" w:rsidRPr="00EA1473" w:rsidRDefault="00EA147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A1473">
              <w:rPr>
                <w:b/>
                <w:color w:val="000000" w:themeColor="text1"/>
              </w:rPr>
              <w:t>10.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Daniel Antala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Oprava komínového oplechovania a utesnenie strechy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73" w:rsidRPr="00EA1473" w:rsidRDefault="00EA1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A1473">
              <w:rPr>
                <w:color w:val="000000" w:themeColor="text1"/>
              </w:rPr>
              <w:t>100,00</w:t>
            </w:r>
          </w:p>
        </w:tc>
      </w:tr>
    </w:tbl>
    <w:p w:rsidR="00EA1473" w:rsidRDefault="00EA1473" w:rsidP="00EA1473">
      <w:pPr>
        <w:ind w:left="-360"/>
        <w:jc w:val="center"/>
      </w:pPr>
    </w:p>
    <w:p w:rsidR="00EA1473" w:rsidRDefault="00EA1473" w:rsidP="00EA1473"/>
    <w:p w:rsidR="00EA1473" w:rsidRDefault="00EA1473" w:rsidP="00EA1473"/>
    <w:p w:rsidR="00F65A6A" w:rsidRDefault="00F65A6A"/>
    <w:sectPr w:rsidR="00F6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73"/>
    <w:rsid w:val="00AE2009"/>
    <w:rsid w:val="00EA1473"/>
    <w:rsid w:val="00F65A6A"/>
    <w:rsid w:val="00F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FEBDB-A00E-4863-BB7A-568A969B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147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A14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3</cp:revision>
  <dcterms:created xsi:type="dcterms:W3CDTF">2015-06-30T12:05:00Z</dcterms:created>
  <dcterms:modified xsi:type="dcterms:W3CDTF">2015-06-30T13:40:00Z</dcterms:modified>
</cp:coreProperties>
</file>